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A8" w:rsidRPr="00173DA8" w:rsidRDefault="00173DA8" w:rsidP="00173DA8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173DA8">
        <w:rPr>
          <w:rFonts w:ascii="Arial" w:hAnsi="Arial" w:cs="Arial"/>
          <w:noProof/>
          <w:sz w:val="24"/>
          <w:szCs w:val="24"/>
          <w:lang w:eastAsia="es-MX"/>
        </w:rPr>
        <w:t>Ejemplo del esquema que debes elaborar para escibir dentro de cada foco, las ideas principales del Tratado de libre comercio.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El esquema debe estar elaborado en tu cuaderno, puedes utiizar hojas de color o bien, colores.</w:t>
      </w:r>
    </w:p>
    <w:p w:rsidR="00173DA8" w:rsidRDefault="00173DA8">
      <w:pPr>
        <w:rPr>
          <w:noProof/>
          <w:lang w:eastAsia="es-MX"/>
        </w:rPr>
      </w:pPr>
    </w:p>
    <w:p w:rsidR="00173DA8" w:rsidRDefault="00173DA8">
      <w:r>
        <w:rPr>
          <w:noProof/>
          <w:lang w:eastAsia="es-MX"/>
        </w:rPr>
        <w:drawing>
          <wp:inline distT="0" distB="0" distL="0" distR="0" wp14:anchorId="5C76B091" wp14:editId="5D54EFF6">
            <wp:extent cx="6401203" cy="3614570"/>
            <wp:effectExtent l="0" t="0" r="0" b="5080"/>
            <wp:docPr id="1" name="Imagen 1" descr="organizador grafico una causa tres efectos editable bomb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dor grafico una causa tres efectos editable bombill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97" cy="362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A8" w:rsidRDefault="00173DA8" w:rsidP="00173DA8"/>
    <w:p w:rsidR="002E6C17" w:rsidRDefault="00173DA8" w:rsidP="00173DA8">
      <w:r>
        <w:t>El siguiente Link: te ayudará a sacar la información sobre el tema:</w:t>
      </w:r>
    </w:p>
    <w:p w:rsidR="00173DA8" w:rsidRPr="005E0DCF" w:rsidRDefault="00173DA8" w:rsidP="00173DA8">
      <w:pPr>
        <w:ind w:firstLine="708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5E0DCF">
          <w:rPr>
            <w:color w:val="0000FF"/>
            <w:u w:val="single"/>
          </w:rPr>
          <w:t>https://www.eleconomista.com.mx/internacionales/Que-es-el-Tratado-de-Libre-Comercio-de-America-del-Norte-20161123-0111.html</w:t>
        </w:r>
      </w:hyperlink>
    </w:p>
    <w:p w:rsidR="00173DA8" w:rsidRPr="00173DA8" w:rsidRDefault="00173DA8" w:rsidP="00173DA8">
      <w:bookmarkStart w:id="0" w:name="_GoBack"/>
      <w:bookmarkEnd w:id="0"/>
    </w:p>
    <w:sectPr w:rsidR="00173DA8" w:rsidRPr="00173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A8"/>
    <w:rsid w:val="00173DA8"/>
    <w:rsid w:val="002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BE69-A1D3-4D72-8E53-592E46E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economista.com.mx/internacionales/Que-es-el-Tratado-de-Libre-Comercio-de-America-del-Norte-20161123-011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LIC.VICTOR</dc:creator>
  <cp:keywords/>
  <dc:description/>
  <cp:lastModifiedBy>LIC.VICTOR</cp:lastModifiedBy>
  <cp:revision>1</cp:revision>
  <dcterms:created xsi:type="dcterms:W3CDTF">2020-05-01T10:33:00Z</dcterms:created>
  <dcterms:modified xsi:type="dcterms:W3CDTF">2020-05-01T10:36:00Z</dcterms:modified>
</cp:coreProperties>
</file>